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3931"/>
        <w:tblW w:w="9776" w:type="dxa"/>
        <w:tblLook w:val="04A0" w:firstRow="1" w:lastRow="0" w:firstColumn="1" w:lastColumn="0" w:noHBand="0" w:noVBand="1"/>
      </w:tblPr>
      <w:tblGrid>
        <w:gridCol w:w="701"/>
        <w:gridCol w:w="3417"/>
        <w:gridCol w:w="1842"/>
        <w:gridCol w:w="1973"/>
        <w:gridCol w:w="1843"/>
      </w:tblGrid>
      <w:tr w:rsidR="00110385" w:rsidRPr="00F612EB" w14:paraId="68657143" w14:textId="77777777" w:rsidTr="00110385">
        <w:trPr>
          <w:trHeight w:val="405"/>
        </w:trPr>
        <w:tc>
          <w:tcPr>
            <w:tcW w:w="701" w:type="dxa"/>
            <w:vMerge w:val="restart"/>
            <w:textDirection w:val="btLr"/>
          </w:tcPr>
          <w:p w14:paraId="00E8BA95" w14:textId="77777777" w:rsidR="00110385" w:rsidRPr="00F612EB" w:rsidRDefault="00110385" w:rsidP="001103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Gmina Liszki</w:t>
            </w:r>
          </w:p>
        </w:tc>
        <w:tc>
          <w:tcPr>
            <w:tcW w:w="3417" w:type="dxa"/>
            <w:vMerge w:val="restart"/>
            <w:vAlign w:val="center"/>
          </w:tcPr>
          <w:p w14:paraId="7B4A91F5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i klasa gruntów na które występuje popyt</w:t>
            </w:r>
          </w:p>
        </w:tc>
        <w:tc>
          <w:tcPr>
            <w:tcW w:w="5658" w:type="dxa"/>
            <w:gridSpan w:val="3"/>
          </w:tcPr>
          <w:p w14:paraId="76CE6E2B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Popyt na grunty rolne w danej gminie</w:t>
            </w:r>
          </w:p>
        </w:tc>
      </w:tr>
      <w:tr w:rsidR="00110385" w:rsidRPr="00F612EB" w14:paraId="138EDF93" w14:textId="77777777" w:rsidTr="00110385">
        <w:trPr>
          <w:trHeight w:val="405"/>
        </w:trPr>
        <w:tc>
          <w:tcPr>
            <w:tcW w:w="701" w:type="dxa"/>
            <w:vMerge/>
          </w:tcPr>
          <w:p w14:paraId="16B70B1B" w14:textId="77777777" w:rsidR="00110385" w:rsidRDefault="00110385" w:rsidP="00110385"/>
        </w:tc>
        <w:tc>
          <w:tcPr>
            <w:tcW w:w="3417" w:type="dxa"/>
            <w:vMerge/>
          </w:tcPr>
          <w:p w14:paraId="0731D6A4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03FE2A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Mały </w:t>
            </w: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(zainteresowanie powierzchnią łącznie do 50 ha)</w:t>
            </w:r>
          </w:p>
        </w:tc>
        <w:tc>
          <w:tcPr>
            <w:tcW w:w="1973" w:type="dxa"/>
          </w:tcPr>
          <w:p w14:paraId="1A3A47A9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</w:t>
            </w:r>
          </w:p>
          <w:p w14:paraId="48DBCCED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(zainteresowanie powierzchnią łącznie między 50 a 500 ha)</w:t>
            </w:r>
          </w:p>
        </w:tc>
        <w:tc>
          <w:tcPr>
            <w:tcW w:w="1843" w:type="dxa"/>
          </w:tcPr>
          <w:p w14:paraId="33517238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Duży</w:t>
            </w:r>
          </w:p>
          <w:p w14:paraId="5697AB2E" w14:textId="77777777" w:rsidR="00110385" w:rsidRPr="00F612EB" w:rsidRDefault="00110385" w:rsidP="0011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(zainteresowanie powierzchnią łącznie powyżej 500 ha)</w:t>
            </w:r>
          </w:p>
        </w:tc>
      </w:tr>
      <w:tr w:rsidR="00110385" w:rsidRPr="00F612EB" w14:paraId="1A3A7F43" w14:textId="77777777" w:rsidTr="00110385">
        <w:trPr>
          <w:trHeight w:val="775"/>
        </w:trPr>
        <w:tc>
          <w:tcPr>
            <w:tcW w:w="701" w:type="dxa"/>
            <w:vMerge/>
          </w:tcPr>
          <w:p w14:paraId="6B23D866" w14:textId="77777777" w:rsidR="00110385" w:rsidRDefault="00110385" w:rsidP="00110385"/>
        </w:tc>
        <w:tc>
          <w:tcPr>
            <w:tcW w:w="3417" w:type="dxa"/>
          </w:tcPr>
          <w:p w14:paraId="5931C4A1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Grunty orne dobre kl. I, II, IIIa</w:t>
            </w:r>
          </w:p>
        </w:tc>
        <w:tc>
          <w:tcPr>
            <w:tcW w:w="1842" w:type="dxa"/>
          </w:tcPr>
          <w:p w14:paraId="65512CD4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631A0C5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1AB03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85" w:rsidRPr="00F612EB" w14:paraId="78CB7A48" w14:textId="77777777" w:rsidTr="00110385">
        <w:tc>
          <w:tcPr>
            <w:tcW w:w="701" w:type="dxa"/>
            <w:vMerge/>
          </w:tcPr>
          <w:p w14:paraId="5130F9C4" w14:textId="77777777" w:rsidR="00110385" w:rsidRDefault="00110385" w:rsidP="00110385"/>
        </w:tc>
        <w:tc>
          <w:tcPr>
            <w:tcW w:w="3417" w:type="dxa"/>
          </w:tcPr>
          <w:p w14:paraId="5EEAB888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Grunty orne średnie kl. IIIb, IV</w:t>
            </w:r>
          </w:p>
        </w:tc>
        <w:tc>
          <w:tcPr>
            <w:tcW w:w="1842" w:type="dxa"/>
          </w:tcPr>
          <w:p w14:paraId="6DB61B8F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E4C3B33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81647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85" w:rsidRPr="00F612EB" w14:paraId="77DD1827" w14:textId="77777777" w:rsidTr="00110385">
        <w:trPr>
          <w:trHeight w:val="581"/>
        </w:trPr>
        <w:tc>
          <w:tcPr>
            <w:tcW w:w="701" w:type="dxa"/>
            <w:vMerge/>
          </w:tcPr>
          <w:p w14:paraId="311F09DA" w14:textId="77777777" w:rsidR="00110385" w:rsidRDefault="00110385" w:rsidP="00110385"/>
        </w:tc>
        <w:tc>
          <w:tcPr>
            <w:tcW w:w="3417" w:type="dxa"/>
          </w:tcPr>
          <w:p w14:paraId="0EC9C70A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Grunty orne słabe kl. V, VI</w:t>
            </w:r>
          </w:p>
        </w:tc>
        <w:tc>
          <w:tcPr>
            <w:tcW w:w="1842" w:type="dxa"/>
          </w:tcPr>
          <w:p w14:paraId="6DE5921D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B234751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3ADBE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85" w:rsidRPr="00F612EB" w14:paraId="7FC309AA" w14:textId="77777777" w:rsidTr="00110385">
        <w:tc>
          <w:tcPr>
            <w:tcW w:w="701" w:type="dxa"/>
            <w:vMerge/>
          </w:tcPr>
          <w:p w14:paraId="77F490F7" w14:textId="77777777" w:rsidR="00110385" w:rsidRDefault="00110385" w:rsidP="00110385"/>
        </w:tc>
        <w:tc>
          <w:tcPr>
            <w:tcW w:w="3417" w:type="dxa"/>
          </w:tcPr>
          <w:p w14:paraId="7C6A5D38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Trwałe użytki zielone dobre kl. I, II, III</w:t>
            </w:r>
          </w:p>
        </w:tc>
        <w:tc>
          <w:tcPr>
            <w:tcW w:w="1842" w:type="dxa"/>
          </w:tcPr>
          <w:p w14:paraId="1787398A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9B710EA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0BA2C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385" w:rsidRPr="00F612EB" w14:paraId="3D37B41A" w14:textId="77777777" w:rsidTr="00110385">
        <w:tc>
          <w:tcPr>
            <w:tcW w:w="701" w:type="dxa"/>
            <w:vMerge/>
          </w:tcPr>
          <w:p w14:paraId="7856BD3C" w14:textId="77777777" w:rsidR="00110385" w:rsidRDefault="00110385" w:rsidP="00110385"/>
        </w:tc>
        <w:tc>
          <w:tcPr>
            <w:tcW w:w="3417" w:type="dxa"/>
          </w:tcPr>
          <w:p w14:paraId="32A69804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EB">
              <w:rPr>
                <w:rFonts w:ascii="Times New Roman" w:hAnsi="Times New Roman" w:cs="Times New Roman"/>
                <w:sz w:val="24"/>
                <w:szCs w:val="24"/>
              </w:rPr>
              <w:t>Trwałe użytki zielone słabe kl. IV, V, VI</w:t>
            </w:r>
          </w:p>
        </w:tc>
        <w:tc>
          <w:tcPr>
            <w:tcW w:w="1842" w:type="dxa"/>
          </w:tcPr>
          <w:p w14:paraId="3C22969D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5F8D19D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E3FF1" w14:textId="77777777" w:rsidR="00110385" w:rsidRPr="00F612EB" w:rsidRDefault="00110385" w:rsidP="00110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3964B" w14:textId="7B1CE38E" w:rsidR="00A44D4D" w:rsidRPr="00FB53D6" w:rsidRDefault="00A44D4D" w:rsidP="001103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4D4D" w:rsidRPr="00FB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39"/>
    <w:rsid w:val="00076D04"/>
    <w:rsid w:val="00110385"/>
    <w:rsid w:val="00365921"/>
    <w:rsid w:val="00585C01"/>
    <w:rsid w:val="005C4239"/>
    <w:rsid w:val="00970EA2"/>
    <w:rsid w:val="00A44D4D"/>
    <w:rsid w:val="00F612EB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13D6"/>
  <w15:chartTrackingRefBased/>
  <w15:docId w15:val="{EF99A94E-E2FF-41AC-8899-E9E6E915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4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D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D4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4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53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Kończak</dc:creator>
  <cp:keywords/>
  <dc:description/>
  <cp:lastModifiedBy>Iwona Smaga</cp:lastModifiedBy>
  <cp:revision>2</cp:revision>
  <dcterms:created xsi:type="dcterms:W3CDTF">2023-06-19T13:21:00Z</dcterms:created>
  <dcterms:modified xsi:type="dcterms:W3CDTF">2023-06-19T13:21:00Z</dcterms:modified>
</cp:coreProperties>
</file>