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AE" w:rsidRPr="003C0F26" w:rsidRDefault="006448AE" w:rsidP="006448AE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Pr="000B58AB">
        <w:rPr>
          <w:b/>
          <w:color w:val="000000"/>
          <w:sz w:val="32"/>
          <w:szCs w:val="32"/>
        </w:rPr>
        <w:t xml:space="preserve">INFORMACJA   </w:t>
      </w:r>
    </w:p>
    <w:p w:rsidR="006448AE" w:rsidRPr="00CB3386" w:rsidRDefault="006448AE" w:rsidP="006448AE">
      <w:pPr>
        <w:pStyle w:val="NormalnyWeb"/>
        <w:tabs>
          <w:tab w:val="left" w:pos="510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B3386">
        <w:rPr>
          <w:b/>
          <w:color w:val="000000"/>
          <w:sz w:val="28"/>
          <w:szCs w:val="28"/>
        </w:rPr>
        <w:t>O ZASADACH UDZIELANIA NIEODPŁATNEJ POMOCY PRAWNEJ, OSOBACH UPRAWNIONYCH ORAZ SPOSOBACH WYKAZANIA UPRAWNIENIA DO UZYSKANIA NIEODPŁATNEJ POMOCY PRAWNEJ.</w:t>
      </w:r>
    </w:p>
    <w:p w:rsidR="006448AE" w:rsidRPr="00F00B33" w:rsidRDefault="006448AE" w:rsidP="006448AE">
      <w:pPr>
        <w:pStyle w:val="NormalnyWeb"/>
        <w:jc w:val="both"/>
        <w:rPr>
          <w:color w:val="000000"/>
        </w:rPr>
      </w:pPr>
      <w:r w:rsidRPr="00F00B33">
        <w:rPr>
          <w:color w:val="000000"/>
        </w:rPr>
        <w:t>Informuję, że zgodnie z przepisami   ustawy  z dnia 5 sierpnia 2015 r. o nieodpłatnej pomocy prawnej oraz edukacji prawnej (Dz. U., poz. 1255) stosownie do :</w:t>
      </w:r>
    </w:p>
    <w:p w:rsidR="006448AE" w:rsidRPr="00E510E5" w:rsidRDefault="006448AE" w:rsidP="006448AE">
      <w:pPr>
        <w:spacing w:before="240"/>
        <w:jc w:val="both"/>
        <w:rPr>
          <w:b/>
          <w:sz w:val="28"/>
          <w:szCs w:val="28"/>
        </w:rPr>
      </w:pPr>
      <w:r w:rsidRPr="00E510E5">
        <w:rPr>
          <w:b/>
          <w:bCs/>
          <w:sz w:val="28"/>
          <w:szCs w:val="28"/>
        </w:rPr>
        <w:t>Art. 3.</w:t>
      </w:r>
      <w:r w:rsidRPr="00E510E5">
        <w:rPr>
          <w:b/>
          <w:sz w:val="28"/>
          <w:szCs w:val="28"/>
        </w:rPr>
        <w:t> 1</w:t>
      </w:r>
      <w:r w:rsidRPr="00E510E5">
        <w:rPr>
          <w:sz w:val="28"/>
          <w:szCs w:val="28"/>
        </w:rPr>
        <w:t>. </w:t>
      </w:r>
      <w:r w:rsidRPr="00E510E5">
        <w:rPr>
          <w:b/>
          <w:sz w:val="28"/>
          <w:szCs w:val="28"/>
        </w:rPr>
        <w:t>Nieodpłatna pomoc prawna obejmuje:</w:t>
      </w:r>
    </w:p>
    <w:p w:rsidR="006448AE" w:rsidRPr="005A1331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E510E5">
        <w:t>1)</w:t>
      </w:r>
      <w:r w:rsidRPr="005A1331">
        <w:rPr>
          <w:b/>
        </w:rPr>
        <w:tab/>
        <w:t>poinformowanie osoby uprawnionej o obowiązującym stanie prawnym, o przysługujących jej uprawnieniach lub o spoczywających na niej obowiązkach lub</w:t>
      </w:r>
    </w:p>
    <w:p w:rsidR="006448AE" w:rsidRPr="005A1331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5A1331">
        <w:rPr>
          <w:b/>
        </w:rPr>
        <w:t>2)</w:t>
      </w:r>
      <w:r w:rsidRPr="005A1331">
        <w:rPr>
          <w:b/>
        </w:rPr>
        <w:tab/>
        <w:t>wskazanie osobie uprawnionej sposobu rozwiązania jej problemu prawnego, lub</w:t>
      </w:r>
    </w:p>
    <w:p w:rsidR="006448AE" w:rsidRPr="005A1331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5A1331">
        <w:rPr>
          <w:b/>
        </w:rPr>
        <w:t>3)</w:t>
      </w:r>
      <w:r w:rsidRPr="005A1331">
        <w:rPr>
          <w:b/>
        </w:rPr>
        <w:tab/>
        <w:t>udzielenie pomocy w sporządzeniu projektu pisma w sprawach, o których mowa w pkt 1 i 2, z wyłączeniem pism procesowych w toczącym się postępowaniu przygotowawczym lub sądowym i pism w toczącym się postępowaniu sądowo-administracyjnym, lub</w:t>
      </w:r>
    </w:p>
    <w:p w:rsidR="006448AE" w:rsidRPr="005A1331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5A1331">
        <w:rPr>
          <w:b/>
        </w:rPr>
        <w:t>4)</w:t>
      </w:r>
      <w:r w:rsidRPr="005A1331">
        <w:rPr>
          <w:b/>
        </w:rPr>
        <w:tab/>
        <w:t>sporządzenie projektu pisma o zwolnienie od kosztów sądowych lub ustanowienie pełnomocnika z urzędu w postępowaniu sądowym lub ustanowienie adwokata, radcy prawnego, doradcy podatkowego lub rzecznika patentowego w postępowaniu sądowo-administracyjnym.</w:t>
      </w:r>
    </w:p>
    <w:p w:rsidR="006448AE" w:rsidRPr="005A1331" w:rsidRDefault="006448AE" w:rsidP="006448AE">
      <w:pPr>
        <w:ind w:firstLine="431"/>
        <w:jc w:val="both"/>
        <w:rPr>
          <w:b/>
        </w:rPr>
      </w:pPr>
      <w:r w:rsidRPr="005A1331">
        <w:rPr>
          <w:b/>
        </w:rPr>
        <w:t>2. Nieodpłatna pomoc prawna nie obejmuje spraw:</w:t>
      </w:r>
    </w:p>
    <w:p w:rsidR="006448AE" w:rsidRPr="005A1331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5A1331">
        <w:rPr>
          <w:b/>
        </w:rPr>
        <w:t>1)</w:t>
      </w:r>
      <w:r w:rsidRPr="005A1331">
        <w:rPr>
          <w:b/>
        </w:rPr>
        <w:tab/>
        <w:t>podatkowych związanych z prowadzeniem działalności gospodarczej;</w:t>
      </w:r>
    </w:p>
    <w:p w:rsidR="006448AE" w:rsidRPr="005A1331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5A1331">
        <w:rPr>
          <w:b/>
        </w:rPr>
        <w:t>2)</w:t>
      </w:r>
      <w:r w:rsidRPr="005A1331">
        <w:rPr>
          <w:b/>
        </w:rPr>
        <w:tab/>
        <w:t>z zakresu prawa celnego, dewizowego i handlowego;</w:t>
      </w:r>
    </w:p>
    <w:p w:rsidR="006448AE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5A1331">
        <w:rPr>
          <w:b/>
        </w:rPr>
        <w:t>3)</w:t>
      </w:r>
      <w:r w:rsidRPr="005A1331">
        <w:rPr>
          <w:b/>
        </w:rPr>
        <w:tab/>
        <w:t>związanych z prowadzeniem działalności gospodarczej, z wyjątkiem przygotowania do rozpoczęcia tej działalności.</w:t>
      </w:r>
    </w:p>
    <w:p w:rsidR="006448AE" w:rsidRPr="002A4DD2" w:rsidRDefault="006448AE" w:rsidP="006448AE">
      <w:pPr>
        <w:spacing w:before="240"/>
        <w:jc w:val="both"/>
        <w:rPr>
          <w:b/>
          <w:sz w:val="28"/>
          <w:szCs w:val="28"/>
        </w:rPr>
      </w:pPr>
      <w:r w:rsidRPr="002A4DD2">
        <w:rPr>
          <w:b/>
          <w:bCs/>
          <w:sz w:val="28"/>
          <w:szCs w:val="28"/>
        </w:rPr>
        <w:t>Art. 4.</w:t>
      </w:r>
      <w:r w:rsidRPr="002A4DD2">
        <w:rPr>
          <w:b/>
          <w:sz w:val="28"/>
          <w:szCs w:val="28"/>
        </w:rPr>
        <w:t> 1. Nieodpłatna pomoc prawna przysługuje osobie fizycznej, zwanej dalej "osobą uprawnioną":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1)</w:t>
      </w:r>
      <w:r w:rsidRPr="007E0D02">
        <w:rPr>
          <w:b/>
        </w:rPr>
        <w:tab/>
        <w:t xml:space="preserve">której w okresie 12 miesięcy poprzedzających zwrócenie się o udzielenie nieodpłatnej pomocy prawnej zostało przyznane świadczenie z pomocy społecznej na podstawie ustawy z dnia 12 marca 2004 r. o pomocy społecznej (Dz. U. z 2015 r. poz. 163, z </w:t>
      </w:r>
      <w:proofErr w:type="spellStart"/>
      <w:r w:rsidRPr="007E0D02">
        <w:rPr>
          <w:b/>
        </w:rPr>
        <w:t>późn</w:t>
      </w:r>
      <w:proofErr w:type="spellEnd"/>
      <w:r w:rsidRPr="007E0D02">
        <w:rPr>
          <w:b/>
        </w:rPr>
        <w:t>. zm.) i wobec której w tym okresie nie wydano decyzji o zwrocie nienależnie pobranego świadczenia lub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2)</w:t>
      </w:r>
      <w:r w:rsidRPr="007E0D02">
        <w:rPr>
          <w:b/>
        </w:rPr>
        <w:tab/>
        <w:t>która posiada ważną Kartę Dużej Rodziny, o której mowa w ustawie z dnia 5 grudnia 2014 r. o Karcie Dużej Rodziny (Dz. U. poz. 1863), lub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3)</w:t>
      </w:r>
      <w:r w:rsidRPr="007E0D02">
        <w:rPr>
          <w:b/>
        </w:rPr>
        <w:tab/>
        <w:t>która uzyskała zaświadczenie, o którym mowa w ustawie z dnia 24 stycznia 1991 r. o kombatantach oraz niektórych osobach będących ofiarami represji wojennych i okresu powojennego (Dz. U. z 2014 r. poz. 1206 oraz z 2015 r. poz. 693), lub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4)</w:t>
      </w:r>
      <w:r w:rsidRPr="007E0D02">
        <w:rPr>
          <w:b/>
        </w:rPr>
        <w:tab/>
        <w:t>która posiada ważną legitymację weterana albo legitymację weterana poszkodowanego, o których mowa w ustawie z dnia 19 sierpnia 2011 r. o weteranach działań poza granicami państwa (Dz. U. Nr 205, poz. 1203), lub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5)</w:t>
      </w:r>
      <w:r w:rsidRPr="007E0D02">
        <w:rPr>
          <w:b/>
        </w:rPr>
        <w:tab/>
        <w:t>która nie ukończyła 26 lat, lub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6)</w:t>
      </w:r>
      <w:r w:rsidRPr="007E0D02">
        <w:rPr>
          <w:b/>
        </w:rPr>
        <w:tab/>
        <w:t>która ukończyła 65 lat, lub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7)</w:t>
      </w:r>
      <w:r w:rsidRPr="007E0D02">
        <w:rPr>
          <w:b/>
        </w:rPr>
        <w:tab/>
        <w:t>która w wyniku wystąpienia klęski żywiołowej, katastrofy naturalnej lub awarii technicznej znalazła się w sytuacji zagrożenia lub poniosła straty.</w:t>
      </w:r>
    </w:p>
    <w:p w:rsidR="006448AE" w:rsidRPr="00857CD6" w:rsidRDefault="006448AE" w:rsidP="006448AE">
      <w:pPr>
        <w:ind w:firstLine="431"/>
        <w:jc w:val="both"/>
        <w:rPr>
          <w:b/>
          <w:sz w:val="28"/>
          <w:szCs w:val="28"/>
        </w:rPr>
      </w:pPr>
      <w:r w:rsidRPr="00857CD6">
        <w:rPr>
          <w:b/>
          <w:sz w:val="28"/>
          <w:szCs w:val="28"/>
        </w:rPr>
        <w:lastRenderedPageBreak/>
        <w:t>2. Prawo do nieodpłatnej pomocy prawnej osoba uprawniona, o której mowa w: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1)</w:t>
      </w:r>
      <w:r w:rsidRPr="007E0D02">
        <w:rPr>
          <w:b/>
        </w:rPr>
        <w:tab/>
        <w:t>ust. 1 pkt 1 - wykazuje przez przedłożenie oryginału albo odpisu decyzji o przyznaniu świadczenia z pomocy społecznej lub zaświadczenia o udzieleniu świadczenia, o którym mowa w art. 106 ust. 2 ustawy z dnia 12 marca 2004 r. o pomocy społecznej;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2)</w:t>
      </w:r>
      <w:r w:rsidRPr="007E0D02">
        <w:rPr>
          <w:b/>
        </w:rPr>
        <w:tab/>
        <w:t>ust. 1 pkt 2 - wykazuje przez przedłożenie ważnej Karty Dużej Rodziny, o której mowa w ustawie z dnia 5 grudnia 2014 r. o Karcie Dużej Rodziny;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3)</w:t>
      </w:r>
      <w:r w:rsidRPr="007E0D02">
        <w:rPr>
          <w:b/>
        </w:rPr>
        <w:tab/>
        <w:t>ust. 1 pkt 3 - wykazuje przez przedłożenie zaświadczenia, o którym mowa w ustawie z dnia 24 stycznia 1991 r. o kombatantach oraz niektórych osobach będących ofiarami represji wojennych i okresu powojennego;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4)</w:t>
      </w:r>
      <w:r w:rsidRPr="007E0D02">
        <w:rPr>
          <w:b/>
        </w:rPr>
        <w:tab/>
        <w:t>ust. 1 pkt 4 - wykazuje przez przedłożenie ważnej legitymacji weterana albo legitymacji weterana poszkodowanego, o których mowa w ustawie z dnia 19 sierpnia 2011 r. o weteranach działań poza granicami państwa;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5)</w:t>
      </w:r>
      <w:r w:rsidRPr="007E0D02">
        <w:rPr>
          <w:b/>
        </w:rPr>
        <w:tab/>
        <w:t>ust. 1 pkt 5 i 6 - wykazuje przez przedłożenie dokumentu stwierdzającego tożsamość;</w:t>
      </w:r>
    </w:p>
    <w:p w:rsidR="006448AE" w:rsidRPr="007E0D02" w:rsidRDefault="006448AE" w:rsidP="006448AE">
      <w:pPr>
        <w:tabs>
          <w:tab w:val="left" w:pos="408"/>
        </w:tabs>
        <w:ind w:left="408" w:hanging="408"/>
        <w:jc w:val="both"/>
        <w:rPr>
          <w:b/>
        </w:rPr>
      </w:pPr>
      <w:r w:rsidRPr="007E0D02">
        <w:rPr>
          <w:b/>
        </w:rPr>
        <w:t>6)</w:t>
      </w:r>
      <w:r w:rsidRPr="007E0D02">
        <w:rPr>
          <w:b/>
        </w:rPr>
        <w:tab/>
        <w:t>ust. 1 pkt 7 - wykazuje przez złożenie oświadczenia, że zachodzi co najmniej jedna z okoliczności wymienionych w tym przepisie.</w:t>
      </w:r>
    </w:p>
    <w:p w:rsidR="006448AE" w:rsidRPr="007E0D02" w:rsidRDefault="006448AE" w:rsidP="006448AE">
      <w:pPr>
        <w:ind w:firstLine="431"/>
        <w:jc w:val="both"/>
        <w:rPr>
          <w:b/>
        </w:rPr>
      </w:pPr>
      <w:r w:rsidRPr="007E0D02">
        <w:rPr>
          <w:b/>
        </w:rPr>
        <w:t>3. Osoba uprawniona, o której mowa w ust. 1 pkt 1, przed uzyskaniem nieodpłatnej pomocy prawnej składa pisemne oświadczenie, że nie wydano wobec niej decyzji o zwrocie nienależnie pobranego świadczenia.</w:t>
      </w:r>
    </w:p>
    <w:p w:rsidR="006448AE" w:rsidRPr="007E0D02" w:rsidRDefault="006448AE" w:rsidP="006448AE">
      <w:pPr>
        <w:ind w:firstLine="431"/>
        <w:jc w:val="both"/>
        <w:rPr>
          <w:b/>
        </w:rPr>
      </w:pPr>
      <w:r w:rsidRPr="007E0D02">
        <w:rPr>
          <w:b/>
        </w:rPr>
        <w:t>4. Osobie uprawnionej, o której mowa w ust. 1 pkt 1-6, wymagającej niezwłocznego uzyskania nieodpłatnej pomocy prawnej w przypadku sytuacji kryzysowej lub zdarzenia losowego, nieodpłatna pomoc prawna jest udzielana na podstawie pisemnego oświadczenia, że jest ona uprawniona do jej uzyskania na podstawie ust. 1 pkt 1-6, a z uwagi na sytuację kryzysową lub zdarzenie losowe nie jest w stanie przedstawić dokumentów wymienionych w ust. 2 pkt 1-5.</w:t>
      </w:r>
    </w:p>
    <w:p w:rsidR="006448AE" w:rsidRPr="007E0D02" w:rsidRDefault="006448AE" w:rsidP="006448AE">
      <w:pPr>
        <w:ind w:firstLine="431"/>
        <w:jc w:val="both"/>
        <w:rPr>
          <w:b/>
        </w:rPr>
      </w:pPr>
      <w:r w:rsidRPr="007E0D02">
        <w:rPr>
          <w:b/>
        </w:rPr>
        <w:t>5. Oświadczenia, o których mowa w ust. 2 pkt 6 oraz ust. 3 i 4, osoba uprawniona składa udzielającemu nieodpłatnej pomocy prawnej pod rygorem odpowiedzialności karnej za złożenie fałszywego oświadczenia. Składający oświadczenie jest obowiązany do zawarcia w nich klauzuli o następującej treści: "Jestem świadomy odpowiedzialności karnej za złożenie fałszywego oświadczenia.". Klauzula ta zastępuje pouczenie organu o odpowiedzialności karnej za złożenie fałszywego oświadczenia.</w:t>
      </w:r>
    </w:p>
    <w:p w:rsidR="006448AE" w:rsidRDefault="006448AE" w:rsidP="006448AE">
      <w:pPr>
        <w:pStyle w:val="NormalnyWeb"/>
        <w:jc w:val="both"/>
        <w:rPr>
          <w:color w:val="000000"/>
        </w:rPr>
      </w:pPr>
    </w:p>
    <w:p w:rsidR="00AC5D38" w:rsidRDefault="00AC5D38">
      <w:bookmarkStart w:id="0" w:name="_GoBack"/>
      <w:bookmarkEnd w:id="0"/>
    </w:p>
    <w:sectPr w:rsidR="00AC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AE"/>
    <w:rsid w:val="006448AE"/>
    <w:rsid w:val="00A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48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4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Małocha</dc:creator>
  <cp:lastModifiedBy>Anna Małocha</cp:lastModifiedBy>
  <cp:revision>1</cp:revision>
  <dcterms:created xsi:type="dcterms:W3CDTF">2015-12-30T09:11:00Z</dcterms:created>
  <dcterms:modified xsi:type="dcterms:W3CDTF">2015-12-30T09:12:00Z</dcterms:modified>
</cp:coreProperties>
</file>