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7.jpeg" ContentType="image/jpeg"/>
  <Override PartName="/word/media/image2.png" ContentType="image/png"/>
  <Override PartName="/word/media/image4.jpeg" ContentType="image/jpeg"/>
  <Override PartName="/word/media/image3.jpeg" ContentType="image/jpeg"/>
  <Override PartName="/word/media/image5.jpeg" ContentType="image/jpeg"/>
  <Override PartName="/word/media/image6.jpeg" ContentType="image/jpeg"/>
  <Override PartName="/word/media/image8.jpeg" ContentType="image/jpeg"/>
  <Override PartName="/word/media/image9.jpeg" ContentType="image/jpeg"/>
  <Override PartName="/word/media/image10.jpeg" ContentType="image/jpeg"/>
  <Override PartName="/word/media/image1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posOffset>5535295</wp:posOffset>
            </wp:positionH>
            <wp:positionV relativeFrom="paragraph">
              <wp:posOffset>-240665</wp:posOffset>
            </wp:positionV>
            <wp:extent cx="784860" cy="958215"/>
            <wp:effectExtent l="0" t="0" r="0" b="0"/>
            <wp:wrapTight wrapText="bothSides">
              <wp:wrapPolygon edited="0">
                <wp:start x="-1306" y="0"/>
                <wp:lineTo x="-1306" y="14747"/>
                <wp:lineTo x="3274" y="19171"/>
                <wp:lineTo x="5892" y="19724"/>
                <wp:lineTo x="14400" y="19724"/>
                <wp:lineTo x="14837" y="19724"/>
                <wp:lineTo x="15491" y="19171"/>
                <wp:lineTo x="16582" y="19171"/>
                <wp:lineTo x="20727" y="14747"/>
                <wp:lineTo x="20727" y="0"/>
                <wp:lineTo x="-1306" y="0"/>
              </wp:wrapPolygon>
            </wp:wrapTight>
            <wp:docPr id="1" name="Obraz2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 descr="Her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3">
            <wp:simplePos x="0" y="0"/>
            <wp:positionH relativeFrom="column">
              <wp:posOffset>-696595</wp:posOffset>
            </wp:positionH>
            <wp:positionV relativeFrom="paragraph">
              <wp:posOffset>-329565</wp:posOffset>
            </wp:positionV>
            <wp:extent cx="1567180" cy="1057275"/>
            <wp:effectExtent l="0" t="0" r="0" b="0"/>
            <wp:wrapNone/>
            <wp:docPr id="2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bCs/>
          <w:color w:val="000000"/>
          <w:sz w:val="44"/>
          <w:szCs w:val="4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44"/>
          <w:szCs w:val="44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  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                        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GMINA LISZKI  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             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HARMONOGRAM ODBIORU ODPADÓW </w:t>
      </w:r>
      <w:bookmarkStart w:id="0" w:name="_Hlk58335358"/>
      <w:r>
        <w:rPr>
          <w:rFonts w:eastAsia="Times New Roman" w:cs="Times New Roman" w:ascii="Times New Roman" w:hAnsi="Times New Roman"/>
          <w:b/>
          <w:sz w:val="28"/>
          <w:szCs w:val="28"/>
          <w:u w:val="none"/>
        </w:rPr>
        <w:t>W 2021 ROKU</w:t>
      </w:r>
      <w:bookmarkEnd w:id="0"/>
      <w:r>
        <w:rPr>
          <w:rFonts w:eastAsia="Times New Roman" w:cs="Times New Roman" w:ascii="Times New Roman" w:hAnsi="Times New Roman"/>
          <w:b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</w:t>
        <w:br/>
        <w:t>Z MIEJSCOWOŚCI: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/>
          <w:color w:val="FF0000"/>
          <w:sz w:val="28"/>
          <w:szCs w:val="28"/>
        </w:rPr>
        <w:t xml:space="preserve">                           </w:t>
      </w:r>
      <w:r>
        <w:rPr>
          <w:rFonts w:eastAsia="Times New Roman" w:cs="Times New Roman" w:ascii="Times New Roman" w:hAnsi="Times New Roman"/>
          <w:b/>
          <w:color w:val="FF0000"/>
          <w:sz w:val="28"/>
          <w:szCs w:val="28"/>
          <w:u w:val="single"/>
        </w:rPr>
        <w:t>BACZYN, CHROSNA, MNIKÓW, MORAWICA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color w:val="FF0000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/>
          <w:color w:val="FF0000"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Na terenie Gminy Liszki odbiór odpadów komunalnych od 01.01.2021 r. prowadzić będzie firma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P.W. MIKI Mieczysław Jakubowski, 30-841 Kraków ul. Nad Drwiną 33</w:t>
      </w:r>
    </w:p>
    <w:p>
      <w:pPr>
        <w:pStyle w:val="Normal"/>
        <w:spacing w:lineRule="auto" w:line="240" w:before="0" w:after="0"/>
        <w:jc w:val="center"/>
        <w:rPr/>
      </w:pPr>
      <w:hyperlink r:id="rId4">
        <w:r>
          <w:rPr>
            <w:rStyle w:val="Czeinternetowe"/>
            <w:sz w:val="24"/>
            <w:szCs w:val="24"/>
          </w:rPr>
          <w:t>www.miki.krakow.pl</w:t>
        </w:r>
      </w:hyperlink>
      <w:r>
        <w:rPr>
          <w:rStyle w:val="Czeinternetowe"/>
          <w:sz w:val="24"/>
          <w:szCs w:val="24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  <w:lang w:val="it-IT"/>
        </w:rPr>
        <w:t xml:space="preserve">tel.:12 267 57 98 ,  e-mail: </w:t>
      </w:r>
      <w:hyperlink r:id="rId5">
        <w:r>
          <w:rPr>
            <w:rStyle w:val="Czeinternetowe"/>
            <w:rFonts w:eastAsia="Times New Roman" w:cs="Times New Roman" w:ascii="Times New Roman" w:hAnsi="Times New Roman"/>
            <w:sz w:val="24"/>
            <w:szCs w:val="24"/>
            <w:lang w:val="it-IT"/>
          </w:rPr>
          <w:t>liszki@miki.krakow.pl</w:t>
        </w:r>
      </w:hyperlink>
      <w:r>
        <w:rPr>
          <w:sz w:val="24"/>
          <w:szCs w:val="24"/>
          <w:lang w:val="it-IT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lang w:val="it-IT"/>
        </w:rPr>
      </w:pPr>
      <w:r>
        <w:rPr>
          <w:lang w:val="it-IT"/>
        </w:rPr>
      </w:r>
    </w:p>
    <w:tbl>
      <w:tblPr>
        <w:tblpPr w:bottomFromText="0" w:horzAnchor="text" w:leftFromText="141" w:rightFromText="141" w:tblpX="-72" w:tblpY="36" w:topFromText="0" w:vertAnchor="text"/>
        <w:tblW w:w="5000" w:type="pct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193"/>
        <w:gridCol w:w="2489"/>
        <w:gridCol w:w="2445"/>
        <w:gridCol w:w="2512"/>
      </w:tblGrid>
      <w:tr>
        <w:trPr>
          <w:trHeight w:val="1123" w:hRule="atLeast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/>
              <w:drawing>
                <wp:inline distT="0" distB="0" distL="0" distR="0">
                  <wp:extent cx="651510" cy="633095"/>
                  <wp:effectExtent l="0" t="0" r="0" b="0"/>
                  <wp:docPr id="3" name="Obraz 4" descr="S:\moje dokumenty\!!!!AKTUALNY 2013 ROK\zdjęcia FIRMY\GRAFIKA\chłopek krót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4" descr="S:\moje dokumenty\!!!!AKTUALNY 2013 ROK\zdjęcia FIRMY\GRAFIKA\chłopek krót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33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ODPADY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0"/>
                <w:szCs w:val="20"/>
              </w:rPr>
              <w:t>ZMIESZANE+BIO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(2 i 4* piątek miesiąca)</w:t>
            </w:r>
          </w:p>
        </w:tc>
        <w:tc>
          <w:tcPr>
            <w:tcW w:w="24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0"/>
                <w:szCs w:val="20"/>
              </w:rPr>
              <w:t>ODPADY SEGREGOWANE W WORKACH: ŻÓŁTY, ZIELONY, NIEBIESKI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(2  piątek miesiąca)</w:t>
            </w:r>
          </w:p>
        </w:tc>
        <w:tc>
          <w:tcPr>
            <w:tcW w:w="2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0"/>
                <w:szCs w:val="20"/>
              </w:rPr>
              <w:t>ODPADY WIELKOGABARYTOWE</w:t>
            </w:r>
          </w:p>
        </w:tc>
      </w:tr>
      <w:tr>
        <w:trPr>
          <w:trHeight w:val="330" w:hRule="atLeast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ROK 2021  </w:t>
            </w:r>
          </w:p>
        </w:tc>
      </w:tr>
      <w:tr>
        <w:trPr>
          <w:trHeight w:val="330" w:hRule="atLeast"/>
        </w:trPr>
        <w:tc>
          <w:tcPr>
            <w:tcW w:w="2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STYCZEŃ</w:t>
            </w:r>
          </w:p>
        </w:tc>
        <w:tc>
          <w:tcPr>
            <w:tcW w:w="24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24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2512" w:type="dxa"/>
            <w:vMerge w:val="restart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color w:val="000000"/>
                <w:sz w:val="20"/>
                <w:szCs w:val="20"/>
              </w:rPr>
              <w:t>BACZYN: 5.10.2021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color w:val="000000"/>
                <w:sz w:val="20"/>
                <w:szCs w:val="20"/>
              </w:rPr>
              <w:t>CHROSNA: 2.10.2021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color w:val="000000"/>
                <w:sz w:val="20"/>
                <w:szCs w:val="20"/>
              </w:rPr>
              <w:t>MNIKÓW: 5.10.2021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 w:ascii="Times New Roman" w:hAnsi="Times New Roman"/>
                <w:b/>
                <w:color w:val="000000"/>
                <w:sz w:val="20"/>
                <w:szCs w:val="20"/>
              </w:rPr>
              <w:t>MORAWICA: 2.10.2021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LUTY</w:t>
            </w:r>
          </w:p>
        </w:tc>
        <w:tc>
          <w:tcPr>
            <w:tcW w:w="24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12</w:t>
            </w:r>
          </w:p>
        </w:tc>
        <w:tc>
          <w:tcPr>
            <w:tcW w:w="24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12</w:t>
            </w:r>
          </w:p>
        </w:tc>
        <w:tc>
          <w:tcPr>
            <w:tcW w:w="2512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MARZEC</w:t>
            </w:r>
          </w:p>
        </w:tc>
        <w:tc>
          <w:tcPr>
            <w:tcW w:w="24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12</w:t>
            </w:r>
          </w:p>
        </w:tc>
        <w:tc>
          <w:tcPr>
            <w:tcW w:w="24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12</w:t>
            </w:r>
          </w:p>
        </w:tc>
        <w:tc>
          <w:tcPr>
            <w:tcW w:w="2512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KWIECIEŃ</w:t>
            </w:r>
          </w:p>
        </w:tc>
        <w:tc>
          <w:tcPr>
            <w:tcW w:w="24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24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2512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MAJ</w:t>
            </w:r>
          </w:p>
        </w:tc>
        <w:tc>
          <w:tcPr>
            <w:tcW w:w="24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14,28</w:t>
            </w:r>
          </w:p>
        </w:tc>
        <w:tc>
          <w:tcPr>
            <w:tcW w:w="24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14</w:t>
            </w:r>
          </w:p>
        </w:tc>
        <w:tc>
          <w:tcPr>
            <w:tcW w:w="2512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CZERWIEC</w:t>
            </w:r>
          </w:p>
        </w:tc>
        <w:tc>
          <w:tcPr>
            <w:tcW w:w="24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11,25</w:t>
            </w:r>
          </w:p>
        </w:tc>
        <w:tc>
          <w:tcPr>
            <w:tcW w:w="24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11</w:t>
            </w:r>
          </w:p>
        </w:tc>
        <w:tc>
          <w:tcPr>
            <w:tcW w:w="2512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LIPIEC</w:t>
            </w:r>
          </w:p>
        </w:tc>
        <w:tc>
          <w:tcPr>
            <w:tcW w:w="24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9,23</w:t>
            </w:r>
          </w:p>
        </w:tc>
        <w:tc>
          <w:tcPr>
            <w:tcW w:w="24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2512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98" w:hRule="atLeast"/>
        </w:trPr>
        <w:tc>
          <w:tcPr>
            <w:tcW w:w="2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SIERPIEŃ</w:t>
            </w:r>
          </w:p>
        </w:tc>
        <w:tc>
          <w:tcPr>
            <w:tcW w:w="24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13,27</w:t>
            </w:r>
          </w:p>
        </w:tc>
        <w:tc>
          <w:tcPr>
            <w:tcW w:w="24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13</w:t>
            </w:r>
          </w:p>
        </w:tc>
        <w:tc>
          <w:tcPr>
            <w:tcW w:w="2512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WRZESIEŃ</w:t>
            </w:r>
          </w:p>
        </w:tc>
        <w:tc>
          <w:tcPr>
            <w:tcW w:w="24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10,24</w:t>
            </w:r>
          </w:p>
        </w:tc>
        <w:tc>
          <w:tcPr>
            <w:tcW w:w="24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2512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PAŹDZIERNIK</w:t>
            </w:r>
          </w:p>
        </w:tc>
        <w:tc>
          <w:tcPr>
            <w:tcW w:w="24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8,22</w:t>
            </w:r>
          </w:p>
        </w:tc>
        <w:tc>
          <w:tcPr>
            <w:tcW w:w="24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2512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</w:tr>
      <w:tr>
        <w:trPr>
          <w:trHeight w:val="330" w:hRule="atLeast"/>
        </w:trPr>
        <w:tc>
          <w:tcPr>
            <w:tcW w:w="2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LISTOPAD</w:t>
            </w:r>
          </w:p>
        </w:tc>
        <w:tc>
          <w:tcPr>
            <w:tcW w:w="24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12</w:t>
            </w:r>
          </w:p>
        </w:tc>
        <w:tc>
          <w:tcPr>
            <w:tcW w:w="24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12</w:t>
            </w:r>
          </w:p>
        </w:tc>
        <w:tc>
          <w:tcPr>
            <w:tcW w:w="2512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GRUDZIEŃ</w:t>
            </w:r>
          </w:p>
        </w:tc>
        <w:tc>
          <w:tcPr>
            <w:tcW w:w="24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24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2512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ind w:left="567" w:right="567" w:hanging="0"/>
        <w:rPr>
          <w:rFonts w:ascii="Times New Roman" w:hAnsi="Times New Roman"/>
          <w:sz w:val="20"/>
          <w:szCs w:val="20"/>
        </w:rPr>
      </w:pPr>
      <w:r>
        <w:rPr>
          <w:rFonts w:eastAsia="Times New Roman" w:cs="Calibri" w:ascii="Times New Roman" w:hAnsi="Times New Roman"/>
          <w:b/>
          <w:bCs/>
          <w:color w:val="000000"/>
          <w:sz w:val="20"/>
          <w:szCs w:val="20"/>
          <w:lang w:val="it-IT"/>
        </w:rPr>
        <w:t>(*dotyczy okresu od maja do października)</w:t>
      </w:r>
    </w:p>
    <w:p>
      <w:pPr>
        <w:pStyle w:val="Normal"/>
        <w:spacing w:lineRule="auto" w:line="240" w:before="0" w:after="0"/>
        <w:ind w:left="567" w:right="567" w:hanging="0"/>
        <w:rPr>
          <w:rFonts w:eastAsia="Times New Roman" w:cs="Calibri"/>
          <w:b/>
          <w:b/>
          <w:bCs/>
          <w:color w:val="000000"/>
          <w:lang w:val="it-IT"/>
        </w:rPr>
      </w:pPr>
      <w:r>
        <w:rPr>
          <w:rFonts w:eastAsia="Times New Roman" w:cs="Calibri"/>
          <w:b/>
          <w:bCs/>
          <w:color w:val="000000"/>
          <w:lang w:val="it-IT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t xml:space="preserve">Odpady należy wystawiać w dniu odbioru do godziny 7:00 rano! Reklamacje w przypadku nieodebrania odpadów należy zgłaszać w terminie do 3 dni telefonicznie 122576545 lub mailowo </w:t>
      </w:r>
      <w:hyperlink r:id="rId7">
        <w:r>
          <w:rPr>
            <w:rStyle w:val="Czeinternetowe"/>
            <w:rFonts w:cs="Times New Roman" w:ascii="Times New Roman" w:hAnsi="Times New Roman"/>
            <w:b/>
            <w:color w:val="000000" w:themeColor="text1"/>
            <w:sz w:val="20"/>
            <w:szCs w:val="20"/>
          </w:rPr>
          <w:t>ug@liszki.pl</w:t>
        </w:r>
      </w:hyperlink>
    </w:p>
    <w:p>
      <w:pPr>
        <w:pStyle w:val="Default"/>
        <w:spacing w:lineRule="auto" w:line="240" w:before="0" w:after="0"/>
        <w:rPr/>
      </w:pPr>
      <w:r>
        <w:rPr>
          <w:rFonts w:ascii="Times New Roman" w:hAnsi="Times New Roman"/>
          <w:b/>
          <w:sz w:val="20"/>
        </w:rPr>
        <w:t xml:space="preserve">PSZOK Punkt Selektywnej Zbiórki Odpadów Komunalnych </w:t>
      </w:r>
    </w:p>
    <w:p>
      <w:pPr>
        <w:pStyle w:val="Default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  <w:u w:val="single"/>
        </w:rPr>
        <w:t>Lokalizacja</w:t>
      </w:r>
      <w:r>
        <w:rPr>
          <w:rFonts w:ascii="Times New Roman" w:hAnsi="Times New Roman"/>
          <w:sz w:val="20"/>
        </w:rPr>
        <w:t xml:space="preserve">: na działce nr 2055 w miejscowości Liszki (parking naprzeciwko Urzędu Gminy) oraz na działce nr 629/3 w miejscowości Kaszów (parking koło Remizy OSP) </w:t>
      </w:r>
    </w:p>
    <w:p>
      <w:pPr>
        <w:pStyle w:val="Default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  <w:u w:val="single"/>
        </w:rPr>
        <w:t>Termin: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druga sobota miesiąca </w:t>
      </w:r>
      <w:r>
        <w:rPr>
          <w:rFonts w:ascii="Times New Roman" w:hAnsi="Times New Roman"/>
          <w:sz w:val="20"/>
        </w:rPr>
        <w:t xml:space="preserve">(poza dniami świątecznymi), w miesiącach kwiecień- wrzesień w godzinach 12:00-17:00 oraz w miesiącach październik-marzec w godzinach 10:00-13:00.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</w:rPr>
        <w:t xml:space="preserve">Odpady do PSZOK, właściciel nieruchomości dostarcza we własnym zakresie. Rozładunek odpadów leży po stronie mieszkańców. Obsługa PSZOK ma prawo żądać od osoby dostarczającej odpady dokumentu potwierdzającego wnoszenie opłat z tyt. gospodarowania odpadami komunalnymi na rzecz Gminy. </w:t>
      </w:r>
    </w:p>
    <w:p>
      <w:pPr>
        <w:pStyle w:val="Default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</w:rPr>
        <w:t xml:space="preserve">W ramach </w:t>
      </w:r>
      <w:r>
        <w:rPr>
          <w:rFonts w:ascii="Times New Roman" w:hAnsi="Times New Roman"/>
          <w:b/>
          <w:sz w:val="20"/>
        </w:rPr>
        <w:t xml:space="preserve">Odbioru Odpadów Wielkogabarytowych </w:t>
      </w:r>
      <w:r>
        <w:rPr>
          <w:rFonts w:ascii="Times New Roman" w:hAnsi="Times New Roman"/>
          <w:sz w:val="20"/>
        </w:rPr>
        <w:t xml:space="preserve">sprzed posesji oraz </w:t>
      </w:r>
      <w:r>
        <w:rPr>
          <w:rFonts w:ascii="Times New Roman" w:hAnsi="Times New Roman"/>
          <w:b/>
          <w:sz w:val="20"/>
        </w:rPr>
        <w:t xml:space="preserve">Punktu Selektywnej Zbiórki Odpadów Komunalnych PSZOK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  <w:u w:val="single"/>
        </w:rPr>
        <w:t>mieszkańcy mogą oddawać</w:t>
      </w:r>
      <w:r>
        <w:rPr>
          <w:rFonts w:ascii="Times New Roman" w:hAnsi="Times New Roman"/>
          <w:sz w:val="20"/>
        </w:rPr>
        <w:t xml:space="preserve">: odpady zielone (w workach), odpady segregowane np. metal (w workach), odpady wielkogabarytowe (np. wersalki, sofy, stoły, biurka, krzesła, fotele, dywany, wykładziny itp,) zużyty sprzęt elektryczny i elektroniczny, odpady budowlane i remontowe pochodzące z drobnych remontów (jednorazowo z nieruchomości 10 sztuk worków 120l.), zużyte opony z samochodów osobowych, odzież i tekstylia (w workach), przeterminowane leki, niebezpieczne odpady komunalne (rozpuszczalniki, kwasy, farby, alkalia, lampy fluorescencyjne, oleje (nie silnikowe) tłuszcze, farby, tusze, baterie i akumulatory itp. wymienione w obowiązującym katalogu odpadów w grupie odpadów komunalnych. Natomiast </w:t>
      </w:r>
      <w:r>
        <w:rPr>
          <w:rFonts w:ascii="Times New Roman" w:hAnsi="Times New Roman"/>
          <w:sz w:val="20"/>
          <w:u w:val="single"/>
        </w:rPr>
        <w:t>nie będą wówczas odbierane</w:t>
      </w:r>
      <w:r>
        <w:rPr>
          <w:rFonts w:ascii="Times New Roman" w:hAnsi="Times New Roman"/>
          <w:sz w:val="20"/>
        </w:rPr>
        <w:t xml:space="preserve"> m.in. odpady zmieszane, opony z ciągników i samochodów ciężarowych, części samochodowe, popiół, styropian pochodzący z ociepleń, materiały zawierające azbest</w:t>
      </w:r>
    </w:p>
    <w:p>
      <w:pPr>
        <w:pStyle w:val="Normal"/>
        <w:spacing w:lineRule="auto" w:line="240" w:before="0" w:after="0"/>
        <w:ind w:left="567" w:right="567" w:hanging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left="567" w:right="567" w:hanging="0"/>
        <w:jc w:val="center"/>
        <w:rPr>
          <w:b/>
          <w:b/>
          <w:sz w:val="32"/>
          <w:szCs w:val="28"/>
        </w:rPr>
      </w:pPr>
      <w:r>
        <w:rPr>
          <w:b/>
          <w:sz w:val="32"/>
          <w:szCs w:val="28"/>
        </w:rPr>
      </w:r>
    </w:p>
    <w:p>
      <w:pPr>
        <w:pStyle w:val="Normal"/>
        <w:spacing w:before="0" w:after="0"/>
        <w:ind w:right="567" w:hanging="0"/>
        <w:jc w:val="center"/>
        <w:rPr/>
      </w:pPr>
      <w:r>
        <w:rPr>
          <w:rFonts w:ascii="Garamond" w:hAnsi="Garamond"/>
          <w:b/>
          <w:sz w:val="32"/>
          <w:szCs w:val="28"/>
        </w:rPr>
        <w:t>Zasady segregowania odpadów w Gminie Liszki:</w:t>
      </w:r>
    </w:p>
    <w:p>
      <w:pPr>
        <w:pStyle w:val="Normal"/>
        <w:rPr/>
      </w:pPr>
      <w:r>
        <w:rPr/>
      </w:r>
    </w:p>
    <w:tbl>
      <w:tblPr>
        <w:tblStyle w:val="Tabela-Siatka"/>
        <w:tblW w:w="96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40"/>
        <w:gridCol w:w="3698"/>
        <w:gridCol w:w="4030"/>
      </w:tblGrid>
      <w:tr>
        <w:trPr>
          <w:trHeight w:val="380" w:hRule="atLeast"/>
        </w:trPr>
        <w:tc>
          <w:tcPr>
            <w:tcW w:w="19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Worek</w:t>
            </w:r>
          </w:p>
        </w:tc>
        <w:tc>
          <w:tcPr>
            <w:tcW w:w="369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Tu wrzucam</w:t>
            </w:r>
          </w:p>
        </w:tc>
        <w:tc>
          <w:tcPr>
            <w:tcW w:w="40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Tu nie wrzucam</w:t>
            </w:r>
          </w:p>
        </w:tc>
      </w:tr>
      <w:tr>
        <w:trPr>
          <w:trHeight w:val="3107" w:hRule="atLeast"/>
        </w:trPr>
        <w:tc>
          <w:tcPr>
            <w:tcW w:w="19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NIEBIESKI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drawing>
                <wp:anchor behindDoc="1" distT="0" distB="0" distL="0" distR="0" simplePos="0" locked="0" layoutInCell="1" allowOverlap="1" relativeHeight="5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15875</wp:posOffset>
                  </wp:positionV>
                  <wp:extent cx="781050" cy="1266825"/>
                  <wp:effectExtent l="0" t="0" r="0" b="0"/>
                  <wp:wrapNone/>
                  <wp:docPr id="4" name="Obraz 7" descr="Papieritekt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7" descr="Papieritekt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PAPIER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</w:tc>
        <w:tc>
          <w:tcPr>
            <w:tcW w:w="369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drawing>
                <wp:anchor behindDoc="1" distT="0" distB="0" distL="0" distR="0" simplePos="0" locked="0" layoutInCell="1" allowOverlap="1" relativeHeight="10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-101600</wp:posOffset>
                  </wp:positionV>
                  <wp:extent cx="1381125" cy="1381125"/>
                  <wp:effectExtent l="0" t="0" r="0" b="0"/>
                  <wp:wrapNone/>
                  <wp:docPr id="5" name="Obraz 13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13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>-</w:t>
            </w:r>
            <w:r>
              <w:rPr>
                <w:rFonts w:ascii="Garamond" w:hAnsi="Garamond"/>
                <w:sz w:val="24"/>
                <w:szCs w:val="24"/>
              </w:rPr>
              <w:t xml:space="preserve"> gazety i czasopisma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katalogi i prospekty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książki z miękkimi okładkami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suche i czyste torebki papierowe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pudełka z kartonu i tektury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tekturę</w:t>
            </w:r>
          </w:p>
        </w:tc>
        <w:tc>
          <w:tcPr>
            <w:tcW w:w="403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tłustego, zaolejonego lub zabrudzonego ziemią papieru i tektury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papieru pokrytego folią oraz tzw. tetra paków (opakowań wielomateriałowych np. po sokach i mleku)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papieru termicznego i faksowego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pieluch jednorazowych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artykułów higienicznych</w:t>
            </w:r>
          </w:p>
        </w:tc>
      </w:tr>
      <w:tr>
        <w:trPr>
          <w:trHeight w:val="3107" w:hRule="atLeast"/>
        </w:trPr>
        <w:tc>
          <w:tcPr>
            <w:tcW w:w="19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ŻÓŁTY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drawing>
                <wp:anchor behindDoc="1" distT="0" distB="0" distL="0" distR="0" simplePos="0" locked="0" layoutInCell="1" allowOverlap="1" relativeHeight="11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70485</wp:posOffset>
                  </wp:positionV>
                  <wp:extent cx="855980" cy="1466850"/>
                  <wp:effectExtent l="0" t="0" r="0" b="0"/>
                  <wp:wrapNone/>
                  <wp:docPr id="6" name="irc_mi" descr="http://www.szkolneblogi.pl/Members/SKOwDlugiem/Tworzywasztuczne.JPG/@@images/23717a7a-a67f-49bf-b33e-63f0dda22bb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rc_mi" descr="http://www.szkolneblogi.pl/Members/SKOwDlugiem/Tworzywasztuczne.JPG/@@images/23717a7a-a67f-49bf-b33e-63f0dda22bb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PLASTIC, METAL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</w:tc>
        <w:tc>
          <w:tcPr>
            <w:tcW w:w="369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drawing>
                <wp:anchor behindDoc="1" distT="0" distB="0" distL="0" distR="0" simplePos="0" locked="0" layoutInCell="1" allowOverlap="1" relativeHeight="9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143510</wp:posOffset>
                  </wp:positionV>
                  <wp:extent cx="1381125" cy="1381125"/>
                  <wp:effectExtent l="0" t="0" r="0" b="0"/>
                  <wp:wrapNone/>
                  <wp:docPr id="7" name="Obraz3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3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>-</w:t>
            </w:r>
            <w:r>
              <w:rPr>
                <w:rFonts w:ascii="Garamond" w:hAnsi="Garamond"/>
                <w:sz w:val="24"/>
                <w:szCs w:val="24"/>
              </w:rPr>
              <w:t>butelki po napojach, płynach do mycia,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-plastikowe zakrętki, torebki, worki, reklamówki,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-drobny złom i metale kolorowe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-puszki po konserwach, napojach, kapsle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-opakowania wielomateriałowe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(tetra paki)</w:t>
            </w:r>
          </w:p>
        </w:tc>
        <w:tc>
          <w:tcPr>
            <w:tcW w:w="403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-butelek i pojemników zanieczyszczonych, z zawartością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lub po olejach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-opakowań po lekach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-pojemników po wyrobach garmażeryjnych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-zabawek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-opakowań po aerozolach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-puszek po farbach i lakierach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-sprzętu AGD, baterii i akumulatorów</w:t>
            </w:r>
          </w:p>
        </w:tc>
      </w:tr>
      <w:tr>
        <w:trPr>
          <w:trHeight w:val="3107" w:hRule="atLeast"/>
        </w:trPr>
        <w:tc>
          <w:tcPr>
            <w:tcW w:w="19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drawing>
                <wp:anchor behindDoc="1" distT="0" distB="0" distL="0" distR="0" simplePos="0" locked="0" layoutInCell="1" allowOverlap="1" relativeHeight="6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139065</wp:posOffset>
                  </wp:positionV>
                  <wp:extent cx="914400" cy="1419225"/>
                  <wp:effectExtent l="0" t="0" r="0" b="0"/>
                  <wp:wrapNone/>
                  <wp:docPr id="8" name="Obraz5" descr="http://www.szkolneblogi.pl/Members/SKOwDlugiem/Szko.JPG/@@images/2e6b1e0c-6e92-4ce9-8ee5-8b614e7c6d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5" descr="http://www.szkolneblogi.pl/Members/SKOwDlugiem/Szko.JPG/@@images/2e6b1e0c-6e92-4ce9-8ee5-8b614e7c6d3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b/>
                <w:sz w:val="28"/>
                <w:szCs w:val="28"/>
              </w:rPr>
              <w:t>Z</w:t>
            </w:r>
            <w:r>
              <w:rPr>
                <w:rFonts w:ascii="Garamond" w:hAnsi="Garamond"/>
                <w:b/>
                <w:sz w:val="28"/>
                <w:szCs w:val="28"/>
              </w:rPr>
              <w:t>IELONY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SZKŁO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</w:tc>
        <w:tc>
          <w:tcPr>
            <w:tcW w:w="369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drawing>
                <wp:anchor behindDoc="1" distT="0" distB="0" distL="0" distR="0" simplePos="0" locked="0" layoutInCell="1" allowOverlap="1" relativeHeight="8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-106045</wp:posOffset>
                  </wp:positionV>
                  <wp:extent cx="1381125" cy="1381125"/>
                  <wp:effectExtent l="0" t="0" r="0" b="0"/>
                  <wp:wrapNone/>
                  <wp:docPr id="9" name="Obraz6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6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>-</w:t>
            </w:r>
            <w:r>
              <w:rPr>
                <w:rFonts w:ascii="Garamond" w:hAnsi="Garamond"/>
                <w:sz w:val="24"/>
                <w:szCs w:val="24"/>
              </w:rPr>
              <w:t xml:space="preserve">butelki i słoiki szklane po napojach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 żywności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-butelki po napojach alkoholowych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-szklane opakowania po kosmetykach</w:t>
            </w:r>
          </w:p>
        </w:tc>
        <w:tc>
          <w:tcPr>
            <w:tcW w:w="403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-szkła stołowego, fajansu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-porcelany, ceramiki, luster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-szkła okiennego, witraży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-reflektorów, szkła żaroodpornego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-doniczek, szkła okularowego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-szyb samochodowych,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-żarówek, lamp neonowych, fluorescencyjnych i rtęciowych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-ekranów i lamp telewizyjnych</w:t>
            </w:r>
          </w:p>
        </w:tc>
      </w:tr>
      <w:tr>
        <w:trPr>
          <w:trHeight w:val="3107" w:hRule="atLeast"/>
        </w:trPr>
        <w:tc>
          <w:tcPr>
            <w:tcW w:w="19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BRĄZOWY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drawing>
                <wp:anchor behindDoc="1" distT="0" distB="0" distL="0" distR="0" simplePos="0" locked="0" layoutInCell="1" allowOverlap="1" relativeHeight="7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67310</wp:posOffset>
                  </wp:positionV>
                  <wp:extent cx="876300" cy="1400175"/>
                  <wp:effectExtent l="0" t="0" r="0" b="0"/>
                  <wp:wrapNone/>
                  <wp:docPr id="10" name="Obraz 10" descr="Odpadyziel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10" descr="Odpadyziel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Odpady ulegające biodegradacji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</w:tc>
        <w:tc>
          <w:tcPr>
            <w:tcW w:w="369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drawing>
                <wp:anchor behindDoc="1" distT="0" distB="0" distL="0" distR="0" simplePos="0" locked="0" layoutInCell="1" allowOverlap="1" relativeHeight="4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-222885</wp:posOffset>
                  </wp:positionV>
                  <wp:extent cx="1381125" cy="1381125"/>
                  <wp:effectExtent l="0" t="0" r="0" b="0"/>
                  <wp:wrapNone/>
                  <wp:docPr id="11" name="Obraz8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az8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>-</w:t>
            </w:r>
            <w:r>
              <w:rPr>
                <w:rFonts w:ascii="Garamond" w:hAnsi="Garamond"/>
                <w:sz w:val="24"/>
                <w:szCs w:val="24"/>
              </w:rPr>
              <w:t>resztki roślinne z ogródków (m.in. liście, chwasty, gałęzie, trawa, kora)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-resztki potraw, skorupki z jaj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-obierki z ziemniaków, warzyw, skórki i resztki z owoców</w:t>
            </w:r>
          </w:p>
        </w:tc>
        <w:tc>
          <w:tcPr>
            <w:tcW w:w="403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-mięsa, kości, tłuszczy i resztek zupy,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-spinaczy, sznurów i etykiet od saszetek herbaty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-piasku i kamieni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-worków foliowych, odpadów z tworzyw sztucznych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-soków owocowych, jogurtów, olejów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849" w:header="0" w:top="850" w:footer="0" w:bottom="850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Garamond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94c9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unhideWhenUsed/>
    <w:rsid w:val="00a8751b"/>
    <w:rPr>
      <w:color w:val="0000FF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d299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5c74db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5c74db"/>
    <w:pPr>
      <w:spacing w:before="0" w:after="140"/>
    </w:pPr>
    <w:rPr/>
  </w:style>
  <w:style w:type="paragraph" w:styleId="Lista">
    <w:name w:val="List"/>
    <w:basedOn w:val="Tretekstu"/>
    <w:rsid w:val="005c74db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5c74db"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d22d7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1" w:customStyle="1">
    <w:name w:val="Legenda1"/>
    <w:basedOn w:val="Normal"/>
    <w:qFormat/>
    <w:rsid w:val="005c74d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1" w:customStyle="1">
    <w:name w:val="Nagłówek1"/>
    <w:basedOn w:val="Normal"/>
    <w:next w:val="Tretekstu"/>
    <w:qFormat/>
    <w:rsid w:val="005c74db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a8751b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d299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5c74db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Default" w:customStyle="1">
    <w:name w:val="Default"/>
    <w:qFormat/>
    <w:rsid w:val="005c74db"/>
    <w:pPr>
      <w:widowControl/>
      <w:suppressAutoHyphens w:val="true"/>
      <w:bidi w:val="0"/>
      <w:spacing w:lineRule="auto" w:line="276" w:before="0" w:after="200"/>
      <w:jc w:val="left"/>
    </w:pPr>
    <w:rPr>
      <w:rFonts w:ascii="Arial" w:hAnsi="Arial" w:eastAsia="" w:cs=""/>
      <w:color w:val="000000"/>
      <w:kern w:val="0"/>
      <w:sz w:val="24"/>
      <w:szCs w:val="22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8751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://www.miki.krakow.pl/" TargetMode="External"/><Relationship Id="rId5" Type="http://schemas.openxmlformats.org/officeDocument/2006/relationships/hyperlink" Target="mailto:liszki@miki.krakow.pl" TargetMode="External"/><Relationship Id="rId6" Type="http://schemas.openxmlformats.org/officeDocument/2006/relationships/image" Target="media/image3.jpeg"/><Relationship Id="rId7" Type="http://schemas.openxmlformats.org/officeDocument/2006/relationships/hyperlink" Target="mailto:ug@liszki.pl" TargetMode="External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<Relationship Id="rId1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686A8-00FC-42AF-A968-259E5EFF8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LibreOffice/6.4.4.2$Windows_X86_64 LibreOffice_project/3d775be2011f3886db32dfd395a6a6d1ca2630ff</Application>
  <Pages>2</Pages>
  <Words>586</Words>
  <Characters>3780</Characters>
  <CharactersWithSpaces>4403</CharactersWithSpaces>
  <Paragraphs>119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2020-12-04T15:36:00Z</dcterms:created>
  <dc:creator>Janina Szostek</dc:creator>
  <dc:description/>
  <dc:language>pl-PL</dc:language>
  <cp:lastModifiedBy/>
  <cp:lastPrinted>2020-12-08T12:56:00Z</cp:lastPrinted>
  <dcterms:modified xsi:type="dcterms:W3CDTF">2020-12-16T08:44:04Z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